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BFCD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黑体" w:hAnsi="ˎ̥" w:eastAsia="黑体" w:cs="Times New Roman"/>
          <w:color w:val="000000"/>
          <w:sz w:val="32"/>
          <w:szCs w:val="32"/>
        </w:rPr>
        <w:t>附件1</w:t>
      </w:r>
    </w:p>
    <w:p w14:paraId="6CE6A74C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</w:p>
    <w:p w14:paraId="3BC72F76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2025年“奔跑吧·少年”高台县中小学</w:t>
      </w:r>
    </w:p>
    <w:p w14:paraId="63ACFB7E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田径选拔赛竞赛规程</w:t>
      </w:r>
    </w:p>
    <w:bookmarkEnd w:id="0"/>
    <w:p w14:paraId="6A1BF644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128C247B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一、举办单位</w:t>
      </w:r>
    </w:p>
    <w:p w14:paraId="47CAA9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主办单位：高台县文体广电和旅游局、高台县教育局  </w:t>
      </w:r>
    </w:p>
    <w:p w14:paraId="419FFD8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承办单位：高台县体育运动中心</w:t>
      </w:r>
    </w:p>
    <w:p w14:paraId="7E13D25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协办单位：待定</w:t>
      </w:r>
    </w:p>
    <w:p w14:paraId="7CBAB5E4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二、竞赛日期和地点</w:t>
      </w:r>
    </w:p>
    <w:p w14:paraId="47B6A29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待定</w:t>
      </w:r>
    </w:p>
    <w:p w14:paraId="543F222D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三、参赛单位</w:t>
      </w:r>
    </w:p>
    <w:p w14:paraId="3868FFE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</w:t>
      </w:r>
    </w:p>
    <w:p w14:paraId="089A1A44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四、竞赛项目</w:t>
      </w:r>
    </w:p>
    <w:p w14:paraId="439EEFA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1.项目：</w:t>
      </w:r>
      <w:r>
        <w:rPr>
          <w:rFonts w:hint="eastAsia" w:ascii="仿宋_GB2312" w:eastAsia="仿宋_GB2312"/>
          <w:sz w:val="32"/>
          <w:szCs w:val="32"/>
        </w:rPr>
        <w:t>100米、200米、400米、800米、1500米、3000米、铅球、跳高、跳远、三级跳远、4×100米接力、4×400米接力。</w:t>
      </w:r>
    </w:p>
    <w:p w14:paraId="176B9FC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2.组别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青年组(2007年1月1日至2009年12月31日）</w:t>
      </w:r>
    </w:p>
    <w:p w14:paraId="6535B0D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少年甲组（2010年1月1日至2012年12月31日）</w:t>
      </w:r>
    </w:p>
    <w:p w14:paraId="1ED3936C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少年乙组（2013年1月1日以后）</w:t>
      </w:r>
    </w:p>
    <w:p w14:paraId="633F00F5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五、参赛资格及办法</w:t>
      </w:r>
    </w:p>
    <w:p w14:paraId="748682C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1.运动员资格：参赛运动员必须是本校在读学生，以学生学籍卡为准。</w:t>
      </w:r>
    </w:p>
    <w:p w14:paraId="5D94A20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运动员须经县级以上医院检查并出具体检证明（加盖县级以上医院部门公章），证明身体健康，适合参加比赛运动，参赛队全体人员须购买有效的意外伤害保险。在选拔赛期间参赛人员如遇意外伤害事故，由各参赛单位自行负责。</w:t>
      </w:r>
    </w:p>
    <w:p w14:paraId="0C4CCD9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3.参赛人数：各单位限报领队1人，教练2人，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青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年组和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少年甲组运动员20人，男、女各10人；青少年乙组运动员12人，男、女各6人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0FC60A0">
      <w:pPr>
        <w:pStyle w:val="3"/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4.每项限报2人，每人限报2项，可兼报接力。报名表上报后不得更改。</w:t>
      </w:r>
    </w:p>
    <w:p w14:paraId="74BCDCC2">
      <w:pPr>
        <w:pStyle w:val="3"/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5.运动员号码布自备，各单位运动员号码按分配号码编写（号码分配表附后）。</w:t>
      </w:r>
    </w:p>
    <w:p w14:paraId="2D56B222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六、竞赛办法</w:t>
      </w:r>
    </w:p>
    <w:p w14:paraId="49956D86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执行中国田径协会审定的最新《田径竞赛规则》。</w:t>
      </w:r>
    </w:p>
    <w:p w14:paraId="3004C16D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七、录取名次和奖励</w:t>
      </w:r>
    </w:p>
    <w:p w14:paraId="367B7157">
      <w:pPr>
        <w:spacing w:line="560" w:lineRule="exact"/>
        <w:ind w:firstLine="620" w:firstLineChars="200"/>
        <w:rPr>
          <w:rFonts w:hint="eastAsia" w:ascii="仿宋_GB2312" w:hAnsi="Wingdings 2" w:eastAsia="仿宋_GB2312" w:cs="Wingdings 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比赛设团体总分奖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、优秀组织奖和体育道德风尚奖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Wingdings 2" w:eastAsia="仿宋_GB2312" w:cs="Wingdings 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各项目根据参赛人数的三分之一录取奖励。</w:t>
      </w:r>
    </w:p>
    <w:p w14:paraId="64C9C5D4">
      <w:pPr>
        <w:spacing w:line="560" w:lineRule="exact"/>
        <w:ind w:firstLine="620" w:firstLineChars="200"/>
        <w:rPr>
          <w:rFonts w:hint="eastAsia" w:ascii="仿宋_GB2312" w:hAnsi="Wingdings 2" w:eastAsia="仿宋_GB2312" w:cs="Wingdings 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计分办法：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录取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奖励前六名的项目按7、5、4、3、2、1分计入总分。集体项目加倍计入总分。</w:t>
      </w:r>
    </w:p>
    <w:p w14:paraId="53F2A045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八、报名与报到</w:t>
      </w:r>
    </w:p>
    <w:p w14:paraId="0181A6C3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1.各参赛单位将报名表认真录入各项内容，于4月16日前将电子版和纸质版（须加盖公章）报体育运动中心104办公室，逾期不报者不予参赛。</w:t>
      </w:r>
    </w:p>
    <w:p w14:paraId="5F340B9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 系 人：刘晓燕</w:t>
      </w:r>
    </w:p>
    <w:p w14:paraId="1582EF9F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联系电话：0936-6686288   15025876778（钉钉同号）</w:t>
      </w:r>
    </w:p>
    <w:p w14:paraId="48BB3DC2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2.领队、教练联席会议另行通知。</w:t>
      </w:r>
    </w:p>
    <w:p w14:paraId="560E2C6B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九、凡在比赛中弄虚作假者，取消所有比赛成绩。</w:t>
      </w:r>
    </w:p>
    <w:p w14:paraId="7C89BEB8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 w14:paraId="0F389179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各代表队食宿、交通费用自理。</w:t>
      </w:r>
    </w:p>
    <w:p w14:paraId="7DA47C8A">
      <w:r>
        <w:rPr>
          <w:rFonts w:hint="eastAsia" w:ascii="黑体" w:hAnsi="黑体" w:eastAsia="黑体" w:cs="黑体"/>
          <w:color w:val="000000"/>
          <w:sz w:val="32"/>
          <w:szCs w:val="32"/>
        </w:rPr>
        <w:t>十一、本规程解释修改权属高台县文体广电和旅游局、高台县教育局，未尽事宜另行通知。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3C5B"/>
    <w:rsid w:val="190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2025-04-30T07:52:00Z</dcterms:created>
  <dc:creator>旧城以西，</dc:creator>
  <cp:lastModifiedBy>旧城以西，</cp:lastModifiedBy>
  <dcterms:modified xsi:type="dcterms:W3CDTF">2025-04-30T07:53:38Z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CEB40588140D4764B8D874C42DF69BB5_11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