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F004D">
      <w:pPr>
        <w:spacing w:line="540" w:lineRule="exact"/>
        <w:rPr>
          <w:rFonts w:ascii="黑体" w:hAnsi="ˎ̥" w:eastAsia="黑体" w:cs="Times New Roman"/>
          <w:color w:val="000000"/>
          <w:sz w:val="32"/>
          <w:szCs w:val="32"/>
        </w:rPr>
      </w:pPr>
      <w:r>
        <w:rPr>
          <w:rFonts w:hint="eastAsia" w:ascii="黑体" w:hAnsi="ˎ̥" w:eastAsia="黑体" w:cs="Times New Roman"/>
          <w:color w:val="000000"/>
          <w:sz w:val="32"/>
          <w:szCs w:val="32"/>
        </w:rPr>
        <w:t>附件4</w:t>
      </w:r>
    </w:p>
    <w:p w14:paraId="53B9D02F">
      <w:pPr>
        <w:spacing w:line="540" w:lineRule="exact"/>
        <w:rPr>
          <w:rFonts w:ascii="黑体" w:hAnsi="ˎ̥" w:eastAsia="黑体" w:cs="Times New Roman"/>
          <w:color w:val="000000"/>
          <w:sz w:val="32"/>
          <w:szCs w:val="32"/>
        </w:rPr>
      </w:pPr>
    </w:p>
    <w:p w14:paraId="46FD7F5E">
      <w:pPr>
        <w:spacing w:line="560" w:lineRule="exact"/>
        <w:jc w:val="center"/>
        <w:rPr>
          <w:rFonts w:ascii="方正小标宋简体" w:hAnsi="ˎ̥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ˎ̥" w:eastAsia="方正小标宋简体" w:cs="Times New Roman"/>
          <w:color w:val="000000"/>
          <w:sz w:val="44"/>
          <w:szCs w:val="44"/>
        </w:rPr>
        <w:t>2025年“奔跑吧·少年”高台县中小学</w:t>
      </w:r>
    </w:p>
    <w:p w14:paraId="28DDB37F">
      <w:pPr>
        <w:spacing w:line="560" w:lineRule="exact"/>
        <w:jc w:val="center"/>
        <w:rPr>
          <w:rFonts w:ascii="方正小标宋简体" w:hAnsi="ˎ̥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ˎ̥" w:eastAsia="方正小标宋简体" w:cs="Times New Roman"/>
          <w:color w:val="000000"/>
          <w:sz w:val="44"/>
          <w:szCs w:val="44"/>
        </w:rPr>
        <w:t>乒乓球选拔赛竞赛规程</w:t>
      </w:r>
    </w:p>
    <w:bookmarkEnd w:id="0"/>
    <w:p w14:paraId="058CB0BE"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</w:p>
    <w:p w14:paraId="75788836"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一、举办单位</w:t>
      </w:r>
    </w:p>
    <w:p w14:paraId="1C96766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主办单位：高台县文体广电和旅游局、高台县教育局  </w:t>
      </w:r>
    </w:p>
    <w:p w14:paraId="22DA1C5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承办单位：高台县体育运动中心</w:t>
      </w:r>
    </w:p>
    <w:p w14:paraId="5C2C546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协办单位：待定</w:t>
      </w:r>
    </w:p>
    <w:p w14:paraId="6CEFB7C0"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二、竞赛日期和地点</w:t>
      </w:r>
    </w:p>
    <w:p w14:paraId="2115A21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2025年（待定），在高台县体育馆、全民健身中心举行。</w:t>
      </w:r>
    </w:p>
    <w:p w14:paraId="5CF88844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三、参赛单位</w:t>
      </w:r>
    </w:p>
    <w:p w14:paraId="1D829FF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各中小学</w:t>
      </w:r>
    </w:p>
    <w:p w14:paraId="19A6FAB7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四、竞赛项目</w:t>
      </w:r>
    </w:p>
    <w:p w14:paraId="51A37FC5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1.项目：男子团体、单打、双打；女子团体、单打、双打；混双。</w:t>
      </w:r>
    </w:p>
    <w:p w14:paraId="0617F51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2.组别：青年组(2007年1月1日至2009年12月31日）</w:t>
      </w:r>
    </w:p>
    <w:p w14:paraId="3E7B82AD"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少年甲组（2010年1月1日至2012年12月31日）</w:t>
      </w:r>
    </w:p>
    <w:p w14:paraId="39198EED"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少年乙组（2013年1月1日以后）</w:t>
      </w:r>
    </w:p>
    <w:p w14:paraId="4AC5D938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五、参赛资格及办法</w:t>
      </w:r>
    </w:p>
    <w:p w14:paraId="544F3E6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1.运动员资格：参赛运动员必须是本校在读学生，以学生学籍卡为准。</w:t>
      </w:r>
    </w:p>
    <w:p w14:paraId="059AB44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参赛运动员须经县级以上医院检查并出具体检证明（加盖县级以上医院部门公章），证明身体健康，适合参加比赛运动，参赛队全体人员须购买有效的意外伤害保险。在选拔赛期间参赛人员如遇意外伤害事故，由各参赛单位自行负责。</w:t>
      </w:r>
    </w:p>
    <w:p w14:paraId="0835996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3.报名人数。各单位报领队1人，男、女队教练员各报1人，各组别男、女运动员可报3-5人。</w:t>
      </w:r>
    </w:p>
    <w:p w14:paraId="77604904">
      <w:pPr>
        <w:spacing w:line="560" w:lineRule="exact"/>
        <w:ind w:firstLine="616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4.参加团体赛的运动员均可参加单打，但不能跨单位组队参赛。</w:t>
      </w:r>
    </w:p>
    <w:p w14:paraId="5AFDA750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eastAsia="仿宋_GB2312" w:cs="Wingdings 2"/>
          <w:sz w:val="32"/>
          <w:szCs w:val="32"/>
        </w:rPr>
        <w:t>5</w:t>
      </w:r>
      <w:r>
        <w:rPr>
          <w:rFonts w:hint="eastAsia" w:ascii="仿宋_GB2312" w:hAnsi="Wingdings 2" w:eastAsia="仿宋_GB2312" w:cs="Wingdings 2"/>
          <w:sz w:val="32"/>
          <w:szCs w:val="32"/>
        </w:rPr>
        <w:t>.各参赛单位仅限男、女组别各一支代表队参赛。除青年组外其他组别如报名不足3个（含3个）队，将取消本项目比赛。</w:t>
      </w:r>
    </w:p>
    <w:p w14:paraId="2228A059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六、竞赛办法</w:t>
      </w:r>
    </w:p>
    <w:p w14:paraId="0F4CAB95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eastAsia="仿宋_GB2312" w:cs="Wingdings 2"/>
          <w:sz w:val="32"/>
          <w:szCs w:val="32"/>
        </w:rPr>
        <w:t>1.</w:t>
      </w:r>
      <w:r>
        <w:rPr>
          <w:rFonts w:hint="eastAsia" w:ascii="仿宋_GB2312" w:hAnsi="Wingdings 2" w:eastAsia="仿宋_GB2312" w:cs="Wingdings 2"/>
          <w:sz w:val="32"/>
          <w:szCs w:val="32"/>
        </w:rPr>
        <w:t>比赛执行中国乒乓球协会审定最新的2022年《乒乓球竞赛规则》。</w:t>
      </w:r>
    </w:p>
    <w:p w14:paraId="5AADB3E2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eastAsia="仿宋_GB2312" w:cs="Wingdings 2"/>
          <w:sz w:val="32"/>
          <w:szCs w:val="32"/>
        </w:rPr>
        <w:t>2.</w:t>
      </w:r>
      <w:r>
        <w:rPr>
          <w:rFonts w:hint="eastAsia" w:ascii="仿宋_GB2312" w:hAnsi="Wingdings 2" w:eastAsia="仿宋_GB2312" w:cs="Wingdings 2"/>
          <w:sz w:val="32"/>
          <w:szCs w:val="32"/>
        </w:rPr>
        <w:t>团体赛采用单循环决出所有名次，执行斯韦思林杯赛制，每个团体采用五场三胜，每场五局三胜，11分赛制。出场顺序为1.A-X;2.B-Y;3.C-Z;4.A-Y;5.B-X。</w:t>
      </w:r>
    </w:p>
    <w:p w14:paraId="5AD2BF18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eastAsia="仿宋_GB2312" w:cs="Wingdings 2"/>
          <w:sz w:val="32"/>
          <w:szCs w:val="32"/>
        </w:rPr>
        <w:t>3.</w:t>
      </w:r>
      <w:r>
        <w:rPr>
          <w:rFonts w:hint="eastAsia" w:ascii="仿宋_GB2312" w:hAnsi="Wingdings 2" w:eastAsia="仿宋_GB2312" w:cs="Wingdings 2"/>
          <w:sz w:val="32"/>
          <w:szCs w:val="32"/>
        </w:rPr>
        <w:t>单项比赛均采用五局三胜，11分赛制。</w:t>
      </w:r>
    </w:p>
    <w:p w14:paraId="78F6A8FD">
      <w:pPr>
        <w:spacing w:line="560" w:lineRule="exact"/>
        <w:ind w:firstLine="616" w:firstLineChars="200"/>
        <w:rPr>
          <w:rFonts w:hint="eastAsia" w:ascii="仿宋_GB2312" w:hAnsi="Wingdings 2" w:eastAsia="仿宋_GB2312" w:cs="Wingdings 2"/>
          <w:spacing w:val="-6"/>
          <w:kern w:val="0"/>
          <w:sz w:val="32"/>
          <w:szCs w:val="32"/>
        </w:rPr>
      </w:pPr>
      <w:r>
        <w:rPr>
          <w:rFonts w:hint="eastAsia" w:ascii="仿宋_GB2312" w:eastAsia="仿宋_GB2312" w:cs="Wingdings 2"/>
          <w:spacing w:val="-6"/>
          <w:kern w:val="0"/>
          <w:sz w:val="32"/>
          <w:szCs w:val="32"/>
        </w:rPr>
        <w:t>4.</w:t>
      </w:r>
      <w:r>
        <w:rPr>
          <w:rFonts w:hint="eastAsia" w:ascii="仿宋_GB2312" w:hAnsi="Wingdings 2" w:eastAsia="仿宋_GB2312" w:cs="Wingdings 2"/>
          <w:spacing w:val="-6"/>
          <w:kern w:val="0"/>
          <w:sz w:val="32"/>
          <w:szCs w:val="32"/>
        </w:rPr>
        <w:t>参加团体比赛的服装必须统一，不允许穿白色衣服上场比赛。</w:t>
      </w:r>
    </w:p>
    <w:p w14:paraId="4E6B01B6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eastAsia="仿宋_GB2312" w:cs="Wingdings 2"/>
          <w:sz w:val="32"/>
          <w:szCs w:val="32"/>
        </w:rPr>
        <w:t>5.</w:t>
      </w:r>
      <w:r>
        <w:rPr>
          <w:rFonts w:hint="eastAsia" w:ascii="仿宋_GB2312" w:hAnsi="Wingdings 2" w:eastAsia="仿宋_GB2312" w:cs="Wingdings 2"/>
          <w:sz w:val="32"/>
          <w:szCs w:val="32"/>
        </w:rPr>
        <w:t xml:space="preserve">所有参赛运动员球拍表面粘贴的胶皮必须是一面红色，另一面黑色，有国际乒联（ITTF）标志方可参加比赛。 </w:t>
      </w:r>
    </w:p>
    <w:p w14:paraId="39DD323A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eastAsia="仿宋_GB2312" w:cs="Wingdings 2"/>
          <w:sz w:val="32"/>
          <w:szCs w:val="32"/>
        </w:rPr>
        <w:t>6.</w:t>
      </w:r>
      <w:r>
        <w:rPr>
          <w:rFonts w:hint="eastAsia" w:ascii="仿宋_GB2312" w:hAnsi="Wingdings 2" w:eastAsia="仿宋_GB2312" w:cs="Wingdings 2"/>
          <w:sz w:val="32"/>
          <w:szCs w:val="32"/>
        </w:rPr>
        <w:t xml:space="preserve">球拍所粘胶皮不得超出球拍边缘2毫米。 </w:t>
      </w:r>
    </w:p>
    <w:p w14:paraId="63D44D38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eastAsia="仿宋_GB2312" w:cs="Wingdings 2"/>
          <w:sz w:val="32"/>
          <w:szCs w:val="32"/>
        </w:rPr>
        <w:t>7.</w:t>
      </w:r>
      <w:r>
        <w:rPr>
          <w:rFonts w:hint="eastAsia" w:ascii="仿宋_GB2312" w:hAnsi="Wingdings 2" w:eastAsia="仿宋_GB2312" w:cs="Wingdings 2"/>
          <w:sz w:val="32"/>
          <w:szCs w:val="32"/>
        </w:rPr>
        <w:t>球台为中国乒乓球协会批准的比赛球台，比赛用球为红双喜世乒赛D40+三星乒乓球。</w:t>
      </w:r>
    </w:p>
    <w:p w14:paraId="0D49E9D3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eastAsia="仿宋_GB2312" w:cs="Wingdings 2"/>
          <w:sz w:val="32"/>
          <w:szCs w:val="32"/>
        </w:rPr>
        <w:t>8.</w:t>
      </w:r>
      <w:r>
        <w:rPr>
          <w:rFonts w:hint="eastAsia" w:ascii="仿宋_GB2312" w:hAnsi="Wingdings 2" w:eastAsia="仿宋_GB2312" w:cs="Wingdings 2"/>
          <w:sz w:val="32"/>
          <w:szCs w:val="32"/>
        </w:rPr>
        <w:t>各代表队如对其他代表队的运动员资格有异议要求申诉的，必须在比赛开赛2小时前写出书面申诉材料，并附有关证明材料，由代表队领队签字后，交由组委会裁决。比赛开始后，不再受理运动员资格申诉问题。</w:t>
      </w:r>
    </w:p>
    <w:p w14:paraId="5625989A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七、录取名次和奖励</w:t>
      </w:r>
    </w:p>
    <w:p w14:paraId="08EAF0B6">
      <w:pPr>
        <w:spacing w:line="560" w:lineRule="exact"/>
        <w:ind w:firstLine="620" w:firstLineChars="200"/>
        <w:rPr>
          <w:rFonts w:hint="eastAsia" w:ascii="仿宋_GB2312" w:hAnsi="Wingdings 2" w:eastAsia="仿宋_GB2312" w:cs="Wingdings 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比赛设团体总分奖</w:t>
      </w:r>
      <w:r>
        <w:rPr>
          <w:rFonts w:hint="eastAsia" w:ascii="仿宋_GB2312" w:hAns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、体育道德风尚奖、优秀组织奖</w:t>
      </w:r>
      <w:r>
        <w:rPr>
          <w:rFonts w:ascii="仿宋_GB2312" w:hAns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Wingdings 2" w:eastAsia="仿宋_GB2312" w:cs="Wingdings 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各组别团体项目比赛根据参赛队的三分之一录取奖励，单打项目录取前六名，奖励前三名。</w:t>
      </w:r>
    </w:p>
    <w:p w14:paraId="463AF065">
      <w:pPr>
        <w:spacing w:line="560" w:lineRule="exact"/>
        <w:ind w:firstLine="620" w:firstLineChars="200"/>
        <w:rPr>
          <w:rFonts w:hint="eastAsia" w:ascii="仿宋_GB2312" w:hAnsi="Wingdings 2" w:eastAsia="仿宋_GB2312" w:cs="Wingdings 2"/>
          <w:color w:val="0000FF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1"/>
          <w:szCs w:val="31"/>
        </w:rPr>
        <w:t>计分办法：奖励前三名的项目按4、2、1分计入总分，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录取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奖励前六名的项目按7、5、4、3、2、1 分计入总分。</w:t>
      </w:r>
    </w:p>
    <w:p w14:paraId="4DBEFBA6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八、报名与报到</w:t>
      </w:r>
    </w:p>
    <w:p w14:paraId="6C0FB268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1.各参赛单位</w:t>
      </w:r>
      <w:r>
        <w:rPr>
          <w:rFonts w:hint="eastAsia" w:ascii="仿宋_GB2312" w:eastAsia="仿宋_GB2312" w:cs="Wingdings 2"/>
          <w:sz w:val="32"/>
          <w:szCs w:val="32"/>
        </w:rPr>
        <w:t>将</w:t>
      </w:r>
      <w:r>
        <w:rPr>
          <w:rFonts w:hint="eastAsia" w:ascii="仿宋_GB2312" w:hAnsi="Wingdings 2" w:eastAsia="仿宋_GB2312" w:cs="Wingdings 2"/>
          <w:sz w:val="32"/>
          <w:szCs w:val="32"/>
        </w:rPr>
        <w:t>报名表认真录入各项内容，于</w:t>
      </w:r>
      <w:r>
        <w:rPr>
          <w:rFonts w:hint="eastAsia" w:ascii="仿宋_GB2312" w:eastAsia="仿宋_GB2312" w:cs="Wingdings 2"/>
          <w:sz w:val="32"/>
          <w:szCs w:val="32"/>
        </w:rPr>
        <w:t>4月16日</w:t>
      </w:r>
      <w:r>
        <w:rPr>
          <w:rFonts w:hint="eastAsia" w:ascii="仿宋_GB2312" w:hAnsi="Wingdings 2" w:eastAsia="仿宋_GB2312" w:cs="Wingdings 2"/>
          <w:sz w:val="32"/>
          <w:szCs w:val="32"/>
        </w:rPr>
        <w:t>前将电子版和纸质版（须加盖公章）报体育运动中心</w:t>
      </w:r>
      <w:r>
        <w:rPr>
          <w:rFonts w:hint="eastAsia" w:ascii="仿宋_GB2312" w:eastAsia="仿宋_GB2312" w:cs="Wingdings 2"/>
          <w:sz w:val="32"/>
          <w:szCs w:val="32"/>
        </w:rPr>
        <w:t>104</w:t>
      </w:r>
      <w:r>
        <w:rPr>
          <w:rFonts w:hint="eastAsia" w:ascii="仿宋_GB2312" w:hAnsi="Wingdings 2" w:eastAsia="仿宋_GB2312" w:cs="Wingdings 2"/>
          <w:sz w:val="32"/>
          <w:szCs w:val="32"/>
        </w:rPr>
        <w:t>办公室，逾期不报者不予参赛。</w:t>
      </w:r>
    </w:p>
    <w:p w14:paraId="4BE329F1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联 系 人：刘晓燕</w:t>
      </w:r>
    </w:p>
    <w:p w14:paraId="5AD7CCD2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联系电话：0936-6686288   15025876778（钉钉同号）</w:t>
      </w:r>
    </w:p>
    <w:p w14:paraId="0B68DACE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2.领队、教练联席会议另行通知。</w:t>
      </w:r>
    </w:p>
    <w:p w14:paraId="48165B4B"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九、凡在比赛中弄虚作假者，取消所有比赛成绩。</w:t>
      </w:r>
    </w:p>
    <w:p w14:paraId="0D412A27"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十、其他</w:t>
      </w:r>
    </w:p>
    <w:p w14:paraId="0529B99B">
      <w:pPr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各代表队食宿、交通费用自理。</w:t>
      </w:r>
    </w:p>
    <w:p w14:paraId="6C99F2EE"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十一、本规程解释修改权属高台县文体广电和旅游局、高台县教育局，未尽事宜另行通知。</w:t>
      </w:r>
    </w:p>
    <w:p w14:paraId="67EFC8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C3C5B"/>
    <w:rsid w:val="190C3C5B"/>
    <w:rsid w:val="711F0324"/>
    <w:rsid w:val="7458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2025-04-30T07:52:00Z</dcterms:created>
  <dc:creator>旧城以西，</dc:creator>
  <cp:lastModifiedBy>旧城以西，</cp:lastModifiedBy>
  <dcterms:modified xsi:type="dcterms:W3CDTF">2025-04-30T07:58:26Z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4EB17908A9884B6C926A89609CC10DF1_13</vt:lpwstr>
  </property>
  <property fmtid="{D5CDD505-2E9C-101B-9397-08002B2CF9AE}" pid="4" name="KSOTemplateDocerSaveRecord">
    <vt:lpwstr>eyJoZGlkIjoiNWYwNjYwZGQ3MmVlZmQxYmVmMDRkNzc0NmYwZjY5MDEiLCJ1c2VySWQiOiIyNDEyNjc0MjQifQ==</vt:lpwstr>
  </property>
</Properties>
</file>